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337C7A14"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1348FE" w:rsidRPr="004744CF">
        <w:rPr>
          <w:sz w:val="24"/>
          <w:szCs w:val="24"/>
        </w:rPr>
        <w:tab/>
      </w:r>
      <w:r w:rsidR="00BA1872" w:rsidRPr="003D655D">
        <w:rPr>
          <w:sz w:val="24"/>
          <w:szCs w:val="24"/>
        </w:rPr>
        <w:t>R1-</w:t>
      </w:r>
      <w:r w:rsidR="000F3BAE" w:rsidRPr="003D655D">
        <w:rPr>
          <w:sz w:val="24"/>
          <w:szCs w:val="24"/>
        </w:rPr>
        <w:t>2</w:t>
      </w:r>
      <w:r w:rsidR="00790DAC">
        <w:rPr>
          <w:sz w:val="24"/>
          <w:szCs w:val="24"/>
        </w:rPr>
        <w:t>50</w:t>
      </w:r>
      <w:r w:rsidR="00154808">
        <w:rPr>
          <w:sz w:val="24"/>
          <w:szCs w:val="24"/>
        </w:rPr>
        <w:t>0114</w:t>
      </w:r>
    </w:p>
    <w:bookmarkEnd w:id="0"/>
    <w:p w14:paraId="2CFE1919" w14:textId="5435C58A" w:rsidR="00850D96" w:rsidRPr="007141F8" w:rsidRDefault="00790DAC" w:rsidP="00CA26CE">
      <w:pPr>
        <w:pStyle w:val="Header"/>
        <w:rPr>
          <w:bCs/>
          <w:noProof w:val="0"/>
          <w:sz w:val="24"/>
          <w:lang w:eastAsia="ja-JP"/>
        </w:rPr>
      </w:pPr>
      <w:r w:rsidRPr="007141F8">
        <w:rPr>
          <w:bCs/>
          <w:noProof w:val="0"/>
          <w:sz w:val="24"/>
          <w:szCs w:val="24"/>
        </w:rPr>
        <w:t>Athens</w:t>
      </w:r>
      <w:r w:rsidR="000F3BAE" w:rsidRPr="007141F8">
        <w:rPr>
          <w:bCs/>
          <w:noProof w:val="0"/>
          <w:sz w:val="24"/>
          <w:szCs w:val="24"/>
        </w:rPr>
        <w:t xml:space="preserve">, </w:t>
      </w:r>
      <w:r w:rsidRPr="007141F8">
        <w:rPr>
          <w:bCs/>
          <w:noProof w:val="0"/>
          <w:sz w:val="24"/>
          <w:szCs w:val="24"/>
        </w:rPr>
        <w:t>Greece</w:t>
      </w:r>
      <w:r w:rsidR="000F3BAE" w:rsidRPr="007141F8">
        <w:rPr>
          <w:bCs/>
          <w:noProof w:val="0"/>
          <w:sz w:val="24"/>
          <w:szCs w:val="24"/>
        </w:rPr>
        <w:t>, 1</w:t>
      </w:r>
      <w:r w:rsidRPr="007141F8">
        <w:rPr>
          <w:bCs/>
          <w:noProof w:val="0"/>
          <w:sz w:val="24"/>
          <w:szCs w:val="24"/>
        </w:rPr>
        <w:t>7</w:t>
      </w:r>
      <w:r w:rsidR="000F3BAE" w:rsidRPr="007141F8">
        <w:rPr>
          <w:bCs/>
          <w:noProof w:val="0"/>
          <w:sz w:val="24"/>
          <w:szCs w:val="24"/>
        </w:rPr>
        <w:t xml:space="preserve"> – 2</w:t>
      </w:r>
      <w:r w:rsidRPr="007141F8">
        <w:rPr>
          <w:bCs/>
          <w:noProof w:val="0"/>
          <w:sz w:val="24"/>
          <w:szCs w:val="24"/>
        </w:rPr>
        <w:t>1</w:t>
      </w:r>
      <w:r w:rsidR="000F3BAE" w:rsidRPr="007141F8">
        <w:rPr>
          <w:bCs/>
          <w:noProof w:val="0"/>
          <w:sz w:val="24"/>
          <w:szCs w:val="24"/>
        </w:rPr>
        <w:t xml:space="preserve"> </w:t>
      </w:r>
      <w:r w:rsidRPr="007141F8">
        <w:rPr>
          <w:bCs/>
          <w:noProof w:val="0"/>
          <w:sz w:val="24"/>
          <w:szCs w:val="24"/>
        </w:rPr>
        <w:t>February</w:t>
      </w:r>
      <w:r w:rsidR="000F3BAE" w:rsidRPr="007141F8">
        <w:rPr>
          <w:bCs/>
          <w:noProof w:val="0"/>
          <w:sz w:val="24"/>
          <w:szCs w:val="24"/>
        </w:rPr>
        <w:t xml:space="preserve"> 202</w:t>
      </w:r>
      <w:r w:rsidRPr="007141F8">
        <w:rPr>
          <w:bCs/>
          <w:noProof w:val="0"/>
          <w:sz w:val="24"/>
          <w:szCs w:val="24"/>
        </w:rPr>
        <w:t>5</w:t>
      </w:r>
    </w:p>
    <w:p w14:paraId="20CC60C7" w14:textId="77777777" w:rsidR="00AC6AF3" w:rsidRPr="007141F8" w:rsidRDefault="00AC6AF3" w:rsidP="16512788">
      <w:pPr>
        <w:pStyle w:val="CRCoverPage"/>
        <w:rPr>
          <w:rFonts w:cs="Arial"/>
          <w:b/>
          <w:bCs/>
          <w:sz w:val="24"/>
          <w:szCs w:val="24"/>
          <w:lang w:val="en-US"/>
        </w:rPr>
      </w:pPr>
    </w:p>
    <w:p w14:paraId="30E02941" w14:textId="319E7489" w:rsidR="0034111C" w:rsidRPr="007141F8" w:rsidRDefault="0034111C" w:rsidP="16512788">
      <w:pPr>
        <w:pStyle w:val="CRCoverPage"/>
        <w:rPr>
          <w:rFonts w:cs="Arial"/>
          <w:b/>
          <w:bCs/>
          <w:sz w:val="24"/>
          <w:szCs w:val="24"/>
          <w:lang w:val="en-US" w:eastAsia="ja-JP"/>
        </w:rPr>
      </w:pPr>
      <w:r w:rsidRPr="007141F8">
        <w:rPr>
          <w:rFonts w:cs="Arial"/>
          <w:b/>
          <w:bCs/>
          <w:sz w:val="24"/>
          <w:szCs w:val="24"/>
          <w:lang w:val="en-US"/>
        </w:rPr>
        <w:t>Agenda item:</w:t>
      </w:r>
      <w:r w:rsidRPr="007141F8">
        <w:rPr>
          <w:rFonts w:cs="Arial"/>
          <w:b/>
          <w:bCs/>
          <w:sz w:val="24"/>
          <w:lang w:val="en-US"/>
        </w:rPr>
        <w:tab/>
      </w:r>
      <w:r w:rsidRPr="007141F8">
        <w:rPr>
          <w:rFonts w:cs="Arial"/>
          <w:b/>
          <w:bCs/>
          <w:sz w:val="24"/>
          <w:lang w:val="en-US"/>
        </w:rPr>
        <w:tab/>
      </w:r>
      <w:r w:rsidR="00A613FC" w:rsidRPr="007141F8">
        <w:rPr>
          <w:rFonts w:cs="Arial"/>
          <w:b/>
          <w:bCs/>
          <w:sz w:val="24"/>
          <w:lang w:val="en-US"/>
        </w:rPr>
        <w:t>9</w:t>
      </w:r>
      <w:r w:rsidR="001F201D" w:rsidRPr="007141F8">
        <w:rPr>
          <w:rFonts w:cs="Arial"/>
          <w:b/>
          <w:bCs/>
          <w:sz w:val="24"/>
          <w:szCs w:val="24"/>
          <w:lang w:val="en-US"/>
        </w:rPr>
        <w:t>.</w:t>
      </w:r>
      <w:r w:rsidR="00A613FC" w:rsidRPr="007141F8">
        <w:rPr>
          <w:rFonts w:cs="Arial"/>
          <w:b/>
          <w:bCs/>
          <w:sz w:val="24"/>
          <w:szCs w:val="24"/>
          <w:lang w:val="en-US"/>
        </w:rPr>
        <w:t>1</w:t>
      </w:r>
      <w:r w:rsidR="00204DA8" w:rsidRPr="007141F8">
        <w:rPr>
          <w:rFonts w:cs="Arial"/>
          <w:b/>
          <w:bCs/>
          <w:sz w:val="24"/>
          <w:szCs w:val="24"/>
          <w:lang w:val="en-US"/>
        </w:rPr>
        <w:t>5</w:t>
      </w:r>
      <w:r w:rsidR="00A613FC" w:rsidRPr="007141F8">
        <w:rPr>
          <w:rFonts w:cs="Arial"/>
          <w:b/>
          <w:bCs/>
          <w:sz w:val="24"/>
          <w:szCs w:val="24"/>
          <w:lang w:val="en-US"/>
        </w:rPr>
        <w:t>.</w:t>
      </w:r>
      <w:r w:rsidR="008A2B7F" w:rsidRPr="007141F8">
        <w:rPr>
          <w:rFonts w:cs="Arial"/>
          <w:b/>
          <w:bCs/>
          <w:sz w:val="24"/>
          <w:szCs w:val="24"/>
          <w:lang w:val="en-US"/>
        </w:rPr>
        <w:t>7</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E910645"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8A2B7F">
        <w:rPr>
          <w:rFonts w:ascii="Arial" w:hAnsi="Arial" w:cs="Arial"/>
          <w:b/>
          <w:bCs/>
          <w:sz w:val="24"/>
        </w:rPr>
        <w:t>Rel-19 XR</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15E6431" w14:textId="6B618D09" w:rsidR="00FE4290" w:rsidRDefault="006B1F9F" w:rsidP="00FE4290">
      <w:bookmarkStart w:id="1" w:name="_Hlk510705081"/>
      <w:r>
        <w:t xml:space="preserve">This contribution presents our initial views on Rel-19 </w:t>
      </w:r>
      <w:r w:rsidR="008A2B7F">
        <w:t>XR Enhancements</w:t>
      </w:r>
      <w:r>
        <w:t xml:space="preserve"> UE features.</w:t>
      </w:r>
    </w:p>
    <w:p w14:paraId="2E37695C" w14:textId="77777777" w:rsidR="006B1F9F" w:rsidRDefault="006B1F9F" w:rsidP="00FE4290"/>
    <w:p w14:paraId="71230483" w14:textId="04E03D79" w:rsidR="00305297" w:rsidRDefault="007820D0" w:rsidP="00E076CE">
      <w:pPr>
        <w:pStyle w:val="Heading1"/>
      </w:pPr>
      <w:r>
        <w:t>Discussion</w:t>
      </w:r>
      <w:r w:rsidR="00041C5E">
        <w:t xml:space="preserve"> and proposal</w:t>
      </w:r>
    </w:p>
    <w:bookmarkEnd w:id="1"/>
    <w:p w14:paraId="714FAFD0" w14:textId="49C1C144" w:rsidR="00820B78" w:rsidRPr="006D10E8" w:rsidRDefault="00504E79" w:rsidP="00CB17C5">
      <w:pPr>
        <w:rPr>
          <w:bCs/>
        </w:rPr>
      </w:pPr>
      <w:r w:rsidRPr="006D10E8">
        <w:rPr>
          <w:bCs/>
        </w:rPr>
        <w:t xml:space="preserve">Based on the agreements reached </w:t>
      </w:r>
      <w:r w:rsidR="005B612B">
        <w:rPr>
          <w:bCs/>
        </w:rPr>
        <w:t xml:space="preserve">under the </w:t>
      </w:r>
      <w:r w:rsidR="00903471">
        <w:rPr>
          <w:bCs/>
        </w:rPr>
        <w:t xml:space="preserve">Rel-19 </w:t>
      </w:r>
      <w:r w:rsidR="008A2B7F">
        <w:rPr>
          <w:bCs/>
        </w:rPr>
        <w:t>XR Enhancement</w:t>
      </w:r>
      <w:r w:rsidR="006B1F9F">
        <w:rPr>
          <w:bCs/>
        </w:rPr>
        <w:t xml:space="preserve"> work, the following is proposed as basis for </w:t>
      </w:r>
      <w:r w:rsidR="00903471">
        <w:rPr>
          <w:bCs/>
        </w:rPr>
        <w:t>the corresponding</w:t>
      </w:r>
      <w:r w:rsidR="006B1F9F">
        <w:rPr>
          <w:bCs/>
        </w:rPr>
        <w:t xml:space="preserve"> UE features development</w:t>
      </w:r>
      <w:r w:rsidR="00976E5F">
        <w:rPr>
          <w:bCs/>
        </w:rPr>
        <w:t>.</w:t>
      </w:r>
      <w:r w:rsidRPr="006D10E8">
        <w:rPr>
          <w:bCs/>
        </w:rPr>
        <w:t xml:space="preserve"> </w:t>
      </w:r>
    </w:p>
    <w:tbl>
      <w:tblPr>
        <w:tblStyle w:val="TableGrid"/>
        <w:tblW w:w="0" w:type="auto"/>
        <w:tblLook w:val="04A0" w:firstRow="1" w:lastRow="0" w:firstColumn="1" w:lastColumn="0" w:noHBand="0" w:noVBand="1"/>
      </w:tblPr>
      <w:tblGrid>
        <w:gridCol w:w="706"/>
        <w:gridCol w:w="2266"/>
        <w:gridCol w:w="5173"/>
        <w:gridCol w:w="1483"/>
      </w:tblGrid>
      <w:tr w:rsidR="00165BFD" w14:paraId="4335FC1E" w14:textId="77777777" w:rsidTr="00165BFD">
        <w:tc>
          <w:tcPr>
            <w:tcW w:w="706" w:type="dxa"/>
          </w:tcPr>
          <w:p w14:paraId="79D05D72" w14:textId="79038A71" w:rsidR="00165BFD" w:rsidRDefault="00165BFD" w:rsidP="001F201D">
            <w:pPr>
              <w:rPr>
                <w:b/>
                <w:bCs/>
              </w:rPr>
            </w:pPr>
            <w:r>
              <w:rPr>
                <w:b/>
                <w:bCs/>
              </w:rPr>
              <w:t>Index</w:t>
            </w:r>
          </w:p>
        </w:tc>
        <w:tc>
          <w:tcPr>
            <w:tcW w:w="2266" w:type="dxa"/>
          </w:tcPr>
          <w:p w14:paraId="167F0B11" w14:textId="18F0C461" w:rsidR="00165BFD" w:rsidRDefault="00165BFD" w:rsidP="001F201D">
            <w:pPr>
              <w:rPr>
                <w:b/>
                <w:bCs/>
              </w:rPr>
            </w:pPr>
            <w:r>
              <w:rPr>
                <w:b/>
                <w:bCs/>
              </w:rPr>
              <w:t>Feature Group</w:t>
            </w:r>
          </w:p>
        </w:tc>
        <w:tc>
          <w:tcPr>
            <w:tcW w:w="5173" w:type="dxa"/>
          </w:tcPr>
          <w:p w14:paraId="22D8568E" w14:textId="5EBDC075" w:rsidR="00165BFD" w:rsidRDefault="00165BFD" w:rsidP="001F201D">
            <w:pPr>
              <w:rPr>
                <w:b/>
                <w:bCs/>
              </w:rPr>
            </w:pPr>
            <w:r>
              <w:rPr>
                <w:b/>
                <w:bCs/>
              </w:rPr>
              <w:t>Components</w:t>
            </w:r>
          </w:p>
        </w:tc>
        <w:tc>
          <w:tcPr>
            <w:tcW w:w="1483" w:type="dxa"/>
          </w:tcPr>
          <w:p w14:paraId="607D5515" w14:textId="228033EF" w:rsidR="00165BFD" w:rsidRDefault="00165BFD" w:rsidP="001F201D">
            <w:pPr>
              <w:rPr>
                <w:b/>
                <w:bCs/>
              </w:rPr>
            </w:pPr>
            <w:r>
              <w:rPr>
                <w:b/>
                <w:bCs/>
              </w:rPr>
              <w:t>Candidate values</w:t>
            </w:r>
          </w:p>
        </w:tc>
      </w:tr>
      <w:tr w:rsidR="00165BFD" w14:paraId="1749E2EE" w14:textId="77777777" w:rsidTr="00165BFD">
        <w:tc>
          <w:tcPr>
            <w:tcW w:w="706" w:type="dxa"/>
          </w:tcPr>
          <w:p w14:paraId="01337543" w14:textId="36C53AB9" w:rsidR="00165BFD" w:rsidRDefault="00165BFD" w:rsidP="001F201D">
            <w:r>
              <w:t>64-1</w:t>
            </w:r>
          </w:p>
        </w:tc>
        <w:tc>
          <w:tcPr>
            <w:tcW w:w="2266" w:type="dxa"/>
          </w:tcPr>
          <w:p w14:paraId="111B4BC7" w14:textId="1962DFE1" w:rsidR="00165BFD" w:rsidRPr="00995BD5" w:rsidRDefault="00165BFD" w:rsidP="001F201D">
            <w:r>
              <w:t>Support of explicit indication for enabling TX/RX during measurement gap cancellation/scheduling restriction</w:t>
            </w:r>
          </w:p>
        </w:tc>
        <w:tc>
          <w:tcPr>
            <w:tcW w:w="5173" w:type="dxa"/>
          </w:tcPr>
          <w:p w14:paraId="41CA8D6C" w14:textId="462FDFF8" w:rsidR="00165BFD" w:rsidRDefault="00165BFD" w:rsidP="006417B6">
            <w:pPr>
              <w:pStyle w:val="ListParagraph"/>
              <w:numPr>
                <w:ilvl w:val="0"/>
                <w:numId w:val="41"/>
              </w:numPr>
              <w:ind w:left="321"/>
              <w:rPr>
                <w:sz w:val="20"/>
                <w:szCs w:val="20"/>
                <w:lang w:val="en-US"/>
              </w:rPr>
            </w:pPr>
            <w:r w:rsidRPr="00041C5E">
              <w:rPr>
                <w:sz w:val="20"/>
                <w:szCs w:val="20"/>
                <w:lang w:val="en-GB"/>
              </w:rPr>
              <w:t>R</w:t>
            </w:r>
            <w:proofErr w:type="spellStart"/>
            <w:r w:rsidRPr="00041C5E">
              <w:rPr>
                <w:sz w:val="20"/>
                <w:szCs w:val="20"/>
                <w:lang w:val="en-US"/>
              </w:rPr>
              <w:t>eception</w:t>
            </w:r>
            <w:proofErr w:type="spellEnd"/>
            <w:r w:rsidRPr="00041C5E">
              <w:rPr>
                <w:sz w:val="20"/>
                <w:szCs w:val="20"/>
                <w:lang w:val="en-US"/>
              </w:rPr>
              <w:t>/transmission during measurement gaps/scheduling restrictions based on explicit indication by DCI</w:t>
            </w:r>
          </w:p>
          <w:p w14:paraId="3E6B7C91" w14:textId="5EDC098C" w:rsidR="00165BFD" w:rsidRPr="00041C5E" w:rsidRDefault="00165BFD" w:rsidP="00546E95">
            <w:pPr>
              <w:pStyle w:val="ListParagraph"/>
              <w:numPr>
                <w:ilvl w:val="1"/>
                <w:numId w:val="41"/>
              </w:numPr>
              <w:spacing w:after="240"/>
              <w:ind w:left="737" w:hanging="357"/>
              <w:contextualSpacing w:val="0"/>
              <w:rPr>
                <w:sz w:val="20"/>
                <w:szCs w:val="20"/>
                <w:lang w:val="en-US"/>
              </w:rPr>
            </w:pPr>
            <w:r>
              <w:rPr>
                <w:sz w:val="20"/>
                <w:szCs w:val="20"/>
                <w:lang w:val="en-US"/>
              </w:rPr>
              <w:t>Support of minimum time offset of 5ms between</w:t>
            </w:r>
            <w:r w:rsidRPr="00380B74">
              <w:rPr>
                <w:lang w:val="en-GB"/>
              </w:rPr>
              <w:t xml:space="preserve"> </w:t>
            </w:r>
            <w:r w:rsidRPr="00380B74">
              <w:rPr>
                <w:sz w:val="20"/>
                <w:szCs w:val="20"/>
                <w:lang w:val="en-US"/>
              </w:rPr>
              <w:t>indication to skip and skipped measurement occasion</w:t>
            </w:r>
          </w:p>
          <w:p w14:paraId="46E30241" w14:textId="7D3BE8D7" w:rsidR="00165BFD" w:rsidRPr="00041C5E" w:rsidRDefault="00165BFD" w:rsidP="00546E95">
            <w:pPr>
              <w:pStyle w:val="ListParagraph"/>
              <w:numPr>
                <w:ilvl w:val="0"/>
                <w:numId w:val="41"/>
              </w:numPr>
              <w:spacing w:after="240"/>
              <w:ind w:left="317" w:hanging="357"/>
              <w:contextualSpacing w:val="0"/>
              <w:rPr>
                <w:sz w:val="20"/>
                <w:szCs w:val="20"/>
                <w:lang w:val="en-US"/>
              </w:rPr>
            </w:pPr>
            <w:r w:rsidRPr="00041C5E">
              <w:rPr>
                <w:sz w:val="20"/>
                <w:szCs w:val="20"/>
                <w:lang w:val="en-US"/>
              </w:rPr>
              <w:t>DCI format 0_1/1_1 indication for enabling reception/transmission in gap/restriction</w:t>
            </w:r>
          </w:p>
          <w:p w14:paraId="22FF3F33" w14:textId="7B1D8274" w:rsidR="00165BFD" w:rsidRDefault="00165BFD" w:rsidP="006417B6">
            <w:pPr>
              <w:pStyle w:val="ListParagraph"/>
              <w:numPr>
                <w:ilvl w:val="0"/>
                <w:numId w:val="41"/>
              </w:numPr>
              <w:ind w:left="321"/>
              <w:rPr>
                <w:sz w:val="20"/>
                <w:szCs w:val="20"/>
                <w:lang w:val="en-US"/>
              </w:rPr>
            </w:pPr>
            <w:r w:rsidRPr="00041C5E">
              <w:rPr>
                <w:sz w:val="20"/>
                <w:szCs w:val="20"/>
                <w:lang w:val="en-US"/>
              </w:rPr>
              <w:t xml:space="preserve">UE </w:t>
            </w:r>
            <w:proofErr w:type="spellStart"/>
            <w:r w:rsidRPr="00041C5E">
              <w:rPr>
                <w:sz w:val="20"/>
                <w:szCs w:val="20"/>
                <w:lang w:val="en-US"/>
              </w:rPr>
              <w:t>behaviour</w:t>
            </w:r>
            <w:proofErr w:type="spellEnd"/>
            <w:r w:rsidRPr="00041C5E">
              <w:rPr>
                <w:sz w:val="20"/>
                <w:szCs w:val="20"/>
                <w:lang w:val="en-US"/>
              </w:rPr>
              <w:t xml:space="preserve"> for indication field value of </w:t>
            </w:r>
            <w:r>
              <w:rPr>
                <w:sz w:val="20"/>
                <w:szCs w:val="20"/>
                <w:lang w:val="en-US"/>
              </w:rPr>
              <w:t>“</w:t>
            </w:r>
            <w:r w:rsidRPr="00041C5E">
              <w:rPr>
                <w:sz w:val="20"/>
                <w:szCs w:val="20"/>
                <w:lang w:val="en-US"/>
              </w:rPr>
              <w:t>0</w:t>
            </w:r>
            <w:r>
              <w:rPr>
                <w:sz w:val="20"/>
                <w:szCs w:val="20"/>
                <w:lang w:val="en-US"/>
              </w:rPr>
              <w:t>”</w:t>
            </w:r>
          </w:p>
          <w:p w14:paraId="396F6456" w14:textId="54B2BFA0" w:rsidR="00165BFD" w:rsidRPr="00546E95" w:rsidRDefault="00165BFD" w:rsidP="00546E95">
            <w:pPr>
              <w:pStyle w:val="ListParagraph"/>
              <w:numPr>
                <w:ilvl w:val="0"/>
                <w:numId w:val="46"/>
              </w:numPr>
              <w:spacing w:before="240"/>
              <w:ind w:left="741"/>
              <w:rPr>
                <w:sz w:val="20"/>
                <w:szCs w:val="20"/>
                <w:lang w:val="en-US"/>
              </w:rPr>
            </w:pPr>
            <w:r w:rsidRPr="00546E95">
              <w:rPr>
                <w:sz w:val="20"/>
                <w:szCs w:val="20"/>
                <w:lang w:val="en-US"/>
              </w:rPr>
              <w:t>Option 1: For explicit indication by DCI, bit value equal to “0” means UE ignores the indication of this field in the DCI.</w:t>
            </w:r>
          </w:p>
          <w:p w14:paraId="5F36CB5C" w14:textId="45A762D6" w:rsidR="00165BFD" w:rsidRPr="00546E95" w:rsidRDefault="00165BFD" w:rsidP="00546E95">
            <w:pPr>
              <w:pStyle w:val="ListParagraph"/>
              <w:numPr>
                <w:ilvl w:val="0"/>
                <w:numId w:val="46"/>
              </w:numPr>
              <w:ind w:left="741"/>
              <w:rPr>
                <w:lang w:val="en-US"/>
              </w:rPr>
            </w:pPr>
            <w:r w:rsidRPr="00546E95">
              <w:rPr>
                <w:sz w:val="20"/>
                <w:szCs w:val="20"/>
                <w:lang w:val="en-US"/>
              </w:rPr>
              <w:t xml:space="preserve">Option 2: For explicit indication by DCI, bit value equal to “0” means UE </w:t>
            </w:r>
            <w:proofErr w:type="spellStart"/>
            <w:r w:rsidRPr="00546E95">
              <w:rPr>
                <w:sz w:val="20"/>
                <w:szCs w:val="20"/>
                <w:lang w:val="en-US"/>
              </w:rPr>
              <w:t>behaviour</w:t>
            </w:r>
            <w:proofErr w:type="spellEnd"/>
            <w:r w:rsidRPr="00546E95">
              <w:rPr>
                <w:sz w:val="20"/>
                <w:szCs w:val="20"/>
                <w:lang w:val="en-US"/>
              </w:rPr>
              <w:t xml:space="preserve"> for the corresponding gap/restriction occasion is as per legacy </w:t>
            </w:r>
            <w:proofErr w:type="spellStart"/>
            <w:r w:rsidRPr="00546E95">
              <w:rPr>
                <w:sz w:val="20"/>
                <w:szCs w:val="20"/>
                <w:lang w:val="en-US"/>
              </w:rPr>
              <w:t>behaviour</w:t>
            </w:r>
            <w:proofErr w:type="spellEnd"/>
            <w:r w:rsidRPr="00546E95">
              <w:rPr>
                <w:sz w:val="20"/>
                <w:szCs w:val="20"/>
                <w:lang w:val="en-US"/>
              </w:rPr>
              <w:t>.</w:t>
            </w:r>
          </w:p>
        </w:tc>
        <w:tc>
          <w:tcPr>
            <w:tcW w:w="1483" w:type="dxa"/>
          </w:tcPr>
          <w:p w14:paraId="54247FDB" w14:textId="278C9D95" w:rsidR="00165BFD" w:rsidRPr="00041C5E" w:rsidRDefault="00165BFD" w:rsidP="498EF888">
            <w:pPr>
              <w:rPr>
                <w:lang w:val="fi-FI"/>
              </w:rPr>
            </w:pPr>
            <w:r w:rsidRPr="498EF888">
              <w:rPr>
                <w:lang w:val="fi-FI"/>
              </w:rPr>
              <w:t>3) {Option 1, Option 2}</w:t>
            </w:r>
          </w:p>
        </w:tc>
      </w:tr>
      <w:tr w:rsidR="00165BFD" w14:paraId="3D136287" w14:textId="77777777" w:rsidTr="00165BFD">
        <w:tc>
          <w:tcPr>
            <w:tcW w:w="706" w:type="dxa"/>
          </w:tcPr>
          <w:p w14:paraId="47D1BB6F" w14:textId="07D7F2CB" w:rsidR="00165BFD" w:rsidRDefault="00165BFD" w:rsidP="001F201D">
            <w:r>
              <w:t>64-2</w:t>
            </w:r>
          </w:p>
        </w:tc>
        <w:tc>
          <w:tcPr>
            <w:tcW w:w="2266" w:type="dxa"/>
          </w:tcPr>
          <w:p w14:paraId="05C7AA26" w14:textId="2BA3D93D" w:rsidR="00165BFD" w:rsidRDefault="00165BFD" w:rsidP="001F201D">
            <w:r>
              <w:t>DCI format 0_2/1_2 indication for enabling TX/RX in gap cancellation/restriction</w:t>
            </w:r>
          </w:p>
        </w:tc>
        <w:tc>
          <w:tcPr>
            <w:tcW w:w="5173" w:type="dxa"/>
          </w:tcPr>
          <w:p w14:paraId="57D72315" w14:textId="1DDB06E3" w:rsidR="00165BFD" w:rsidRPr="002F36BE" w:rsidRDefault="00165BFD" w:rsidP="002F36BE">
            <w:pPr>
              <w:rPr>
                <w:lang w:val="en-US"/>
              </w:rPr>
            </w:pPr>
            <w:r w:rsidRPr="002F36BE">
              <w:rPr>
                <w:lang w:val="en-US"/>
              </w:rPr>
              <w:t xml:space="preserve">DCI format 0_2/1_2 indication for </w:t>
            </w:r>
            <w:r>
              <w:rPr>
                <w:lang w:val="en-US"/>
              </w:rPr>
              <w:t xml:space="preserve">enabling reception/transmission in </w:t>
            </w:r>
            <w:r w:rsidRPr="002F36BE">
              <w:rPr>
                <w:lang w:val="en-US"/>
              </w:rPr>
              <w:t>gap/restriction</w:t>
            </w:r>
          </w:p>
        </w:tc>
        <w:tc>
          <w:tcPr>
            <w:tcW w:w="1483" w:type="dxa"/>
          </w:tcPr>
          <w:p w14:paraId="7369CE11" w14:textId="76A3F6DF" w:rsidR="00165BFD" w:rsidRPr="00380D91" w:rsidRDefault="00165BFD" w:rsidP="001F201D"/>
        </w:tc>
      </w:tr>
      <w:tr w:rsidR="00165BFD" w14:paraId="5B86E457" w14:textId="77777777" w:rsidTr="00165BFD">
        <w:tc>
          <w:tcPr>
            <w:tcW w:w="706" w:type="dxa"/>
          </w:tcPr>
          <w:p w14:paraId="32CAC734" w14:textId="0628CF05" w:rsidR="00165BFD" w:rsidRDefault="00165BFD" w:rsidP="001F201D">
            <w:r>
              <w:t>64-3</w:t>
            </w:r>
          </w:p>
        </w:tc>
        <w:tc>
          <w:tcPr>
            <w:tcW w:w="2266" w:type="dxa"/>
          </w:tcPr>
          <w:p w14:paraId="76C1077F" w14:textId="45DC62E5" w:rsidR="00165BFD" w:rsidRDefault="00165BFD" w:rsidP="001F201D">
            <w:r>
              <w:t>DCI format 0_3/1_3 indication for enabling TX/RX in gap cancellation/restriction</w:t>
            </w:r>
          </w:p>
        </w:tc>
        <w:tc>
          <w:tcPr>
            <w:tcW w:w="5173" w:type="dxa"/>
          </w:tcPr>
          <w:p w14:paraId="664988C6" w14:textId="1B3F7F64" w:rsidR="00165BFD" w:rsidRPr="002F36BE" w:rsidRDefault="00165BFD" w:rsidP="002F36BE">
            <w:pPr>
              <w:rPr>
                <w:lang w:val="en-US"/>
              </w:rPr>
            </w:pPr>
            <w:r w:rsidRPr="002F36BE">
              <w:rPr>
                <w:lang w:val="en-US"/>
              </w:rPr>
              <w:t xml:space="preserve">DCI format 0_3/1_3 indication for </w:t>
            </w:r>
            <w:r>
              <w:rPr>
                <w:lang w:val="en-US"/>
              </w:rPr>
              <w:t xml:space="preserve">enabling reception/transmission in </w:t>
            </w:r>
            <w:r w:rsidRPr="002F36BE">
              <w:rPr>
                <w:lang w:val="en-US"/>
              </w:rPr>
              <w:t>gap/restriction</w:t>
            </w:r>
          </w:p>
        </w:tc>
        <w:tc>
          <w:tcPr>
            <w:tcW w:w="1483" w:type="dxa"/>
          </w:tcPr>
          <w:p w14:paraId="2E10F4AA" w14:textId="6E06CF21" w:rsidR="00165BFD" w:rsidRPr="00380D91" w:rsidRDefault="00165BFD" w:rsidP="001F201D"/>
        </w:tc>
      </w:tr>
      <w:tr w:rsidR="00165BFD" w14:paraId="5FF5D9D4" w14:textId="77777777" w:rsidTr="00165BFD">
        <w:tc>
          <w:tcPr>
            <w:tcW w:w="706" w:type="dxa"/>
          </w:tcPr>
          <w:p w14:paraId="525DC7EE" w14:textId="54638580" w:rsidR="00165BFD" w:rsidRDefault="00165BFD" w:rsidP="001F201D">
            <w:r>
              <w:t>64-4</w:t>
            </w:r>
          </w:p>
        </w:tc>
        <w:tc>
          <w:tcPr>
            <w:tcW w:w="2266" w:type="dxa"/>
          </w:tcPr>
          <w:p w14:paraId="31A09E5D" w14:textId="634E6AA3" w:rsidR="00165BFD" w:rsidRDefault="00165BFD" w:rsidP="001F201D">
            <w:r>
              <w:t>Support of optional minimum time offset</w:t>
            </w:r>
          </w:p>
        </w:tc>
        <w:tc>
          <w:tcPr>
            <w:tcW w:w="5173" w:type="dxa"/>
          </w:tcPr>
          <w:p w14:paraId="79E82488" w14:textId="762A7F76" w:rsidR="00165BFD" w:rsidRPr="002F36BE" w:rsidRDefault="00165BFD" w:rsidP="002F36BE">
            <w:pPr>
              <w:rPr>
                <w:lang w:val="en-US"/>
              </w:rPr>
            </w:pPr>
            <w:r>
              <w:rPr>
                <w:lang w:val="en-US"/>
              </w:rPr>
              <w:t xml:space="preserve">Support of minimum time offset of 3ms </w:t>
            </w:r>
            <w:r w:rsidRPr="00301EC3">
              <w:rPr>
                <w:lang w:val="en-US"/>
              </w:rPr>
              <w:t>between indication to skip and skipped measurement occasion</w:t>
            </w:r>
          </w:p>
        </w:tc>
        <w:tc>
          <w:tcPr>
            <w:tcW w:w="1483" w:type="dxa"/>
          </w:tcPr>
          <w:p w14:paraId="59CE71F0" w14:textId="77777777" w:rsidR="00165BFD" w:rsidRPr="00380D91" w:rsidRDefault="00165BFD" w:rsidP="001F201D"/>
        </w:tc>
      </w:tr>
    </w:tbl>
    <w:p w14:paraId="60B6EBCC" w14:textId="77777777" w:rsidR="00995BD5" w:rsidRDefault="00995BD5" w:rsidP="001F201D">
      <w:pPr>
        <w:rPr>
          <w:b/>
          <w:bCs/>
        </w:rPr>
      </w:pPr>
    </w:p>
    <w:p w14:paraId="101C4A1D" w14:textId="2853EB3E" w:rsidR="00AC6AF3" w:rsidRDefault="00AC6AF3">
      <w:pPr>
        <w:overflowPunct/>
        <w:autoSpaceDE/>
        <w:autoSpaceDN/>
        <w:adjustRightInd/>
        <w:spacing w:after="0"/>
        <w:textAlignment w:val="auto"/>
      </w:pPr>
    </w:p>
    <w:p w14:paraId="3D9B7697" w14:textId="5CA90818" w:rsidR="007141F8" w:rsidRDefault="007141F8" w:rsidP="007141F8">
      <w:pPr>
        <w:pStyle w:val="Heading1"/>
      </w:pPr>
      <w:r>
        <w:t>Conclusion</w:t>
      </w:r>
    </w:p>
    <w:p w14:paraId="6502ED7B" w14:textId="7E80E989" w:rsidR="007141F8" w:rsidRPr="007141F8" w:rsidRDefault="007141F8" w:rsidP="007141F8">
      <w:r>
        <w:t xml:space="preserve">In this </w:t>
      </w:r>
      <w:r w:rsidR="55462606">
        <w:t xml:space="preserve">contribution </w:t>
      </w:r>
      <w:r>
        <w:t>we have proposed our views for initial discussion on XR UE features.</w:t>
      </w:r>
    </w:p>
    <w:p w14:paraId="36745F8C" w14:textId="77777777" w:rsidR="00AC6AF3" w:rsidRPr="00AC6AF3" w:rsidRDefault="00AC6AF3">
      <w:pPr>
        <w:overflowPunct/>
        <w:autoSpaceDE/>
        <w:autoSpaceDN/>
        <w:adjustRightInd/>
        <w:spacing w:after="0"/>
        <w:textAlignment w:val="auto"/>
      </w:pPr>
    </w:p>
    <w:sectPr w:rsidR="00AC6AF3" w:rsidRPr="00AC6AF3" w:rsidSect="00820B7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9AB1" w14:textId="77777777" w:rsidR="00D551EC" w:rsidRDefault="00D551EC">
      <w:r>
        <w:separator/>
      </w:r>
    </w:p>
  </w:endnote>
  <w:endnote w:type="continuationSeparator" w:id="0">
    <w:p w14:paraId="2076E4E5" w14:textId="77777777" w:rsidR="00D551EC" w:rsidRDefault="00D551EC">
      <w:r>
        <w:continuationSeparator/>
      </w:r>
    </w:p>
  </w:endnote>
  <w:endnote w:type="continuationNotice" w:id="1">
    <w:p w14:paraId="554F0BFE"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2A8D3" w14:textId="77777777" w:rsidR="00D551EC" w:rsidRDefault="00D551EC">
      <w:r>
        <w:separator/>
      </w:r>
    </w:p>
  </w:footnote>
  <w:footnote w:type="continuationSeparator" w:id="0">
    <w:p w14:paraId="666202B4" w14:textId="77777777" w:rsidR="00D551EC" w:rsidRDefault="00D551EC">
      <w:r>
        <w:continuationSeparator/>
      </w:r>
    </w:p>
  </w:footnote>
  <w:footnote w:type="continuationNotice" w:id="1">
    <w:p w14:paraId="221E3623"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7295"/>
    <w:multiLevelType w:val="hybridMultilevel"/>
    <w:tmpl w:val="E758DB5A"/>
    <w:lvl w:ilvl="0" w:tplc="9D2C08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937F69"/>
    <w:multiLevelType w:val="hybridMultilevel"/>
    <w:tmpl w:val="D9B21AD8"/>
    <w:lvl w:ilvl="0" w:tplc="B2FCE348">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4171DC"/>
    <w:multiLevelType w:val="hybridMultilevel"/>
    <w:tmpl w:val="A3C41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087BA6"/>
    <w:multiLevelType w:val="hybridMultilevel"/>
    <w:tmpl w:val="BE5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C4279"/>
    <w:multiLevelType w:val="hybridMultilevel"/>
    <w:tmpl w:val="736C96F6"/>
    <w:lvl w:ilvl="0" w:tplc="15AE1FB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22918"/>
    <w:multiLevelType w:val="hybridMultilevel"/>
    <w:tmpl w:val="8A66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97502"/>
    <w:multiLevelType w:val="hybridMultilevel"/>
    <w:tmpl w:val="1C08A98A"/>
    <w:lvl w:ilvl="0" w:tplc="8B744D84">
      <w:start w:val="1"/>
      <w:numFmt w:val="bullet"/>
      <w:lvlText w:val="-"/>
      <w:lvlJc w:val="left"/>
      <w:pPr>
        <w:tabs>
          <w:tab w:val="num" w:pos="720"/>
        </w:tabs>
        <w:ind w:left="720" w:hanging="360"/>
      </w:pPr>
      <w:rPr>
        <w:rFonts w:ascii="Nirmala UI" w:hAnsi="Nirmala UI" w:hint="default"/>
      </w:rPr>
    </w:lvl>
    <w:lvl w:ilvl="1" w:tplc="42482E82" w:tentative="1">
      <w:start w:val="1"/>
      <w:numFmt w:val="bullet"/>
      <w:lvlText w:val="-"/>
      <w:lvlJc w:val="left"/>
      <w:pPr>
        <w:tabs>
          <w:tab w:val="num" w:pos="1440"/>
        </w:tabs>
        <w:ind w:left="1440" w:hanging="360"/>
      </w:pPr>
      <w:rPr>
        <w:rFonts w:ascii="Nirmala UI" w:hAnsi="Nirmala UI" w:hint="default"/>
      </w:rPr>
    </w:lvl>
    <w:lvl w:ilvl="2" w:tplc="9D4CEAFA" w:tentative="1">
      <w:start w:val="1"/>
      <w:numFmt w:val="bullet"/>
      <w:lvlText w:val="-"/>
      <w:lvlJc w:val="left"/>
      <w:pPr>
        <w:tabs>
          <w:tab w:val="num" w:pos="2160"/>
        </w:tabs>
        <w:ind w:left="2160" w:hanging="360"/>
      </w:pPr>
      <w:rPr>
        <w:rFonts w:ascii="Nirmala UI" w:hAnsi="Nirmala UI" w:hint="default"/>
      </w:rPr>
    </w:lvl>
    <w:lvl w:ilvl="3" w:tplc="1D20AB7C" w:tentative="1">
      <w:start w:val="1"/>
      <w:numFmt w:val="bullet"/>
      <w:lvlText w:val="-"/>
      <w:lvlJc w:val="left"/>
      <w:pPr>
        <w:tabs>
          <w:tab w:val="num" w:pos="2880"/>
        </w:tabs>
        <w:ind w:left="2880" w:hanging="360"/>
      </w:pPr>
      <w:rPr>
        <w:rFonts w:ascii="Nirmala UI" w:hAnsi="Nirmala UI" w:hint="default"/>
      </w:rPr>
    </w:lvl>
    <w:lvl w:ilvl="4" w:tplc="528E7AC2" w:tentative="1">
      <w:start w:val="1"/>
      <w:numFmt w:val="bullet"/>
      <w:lvlText w:val="-"/>
      <w:lvlJc w:val="left"/>
      <w:pPr>
        <w:tabs>
          <w:tab w:val="num" w:pos="3600"/>
        </w:tabs>
        <w:ind w:left="3600" w:hanging="360"/>
      </w:pPr>
      <w:rPr>
        <w:rFonts w:ascii="Nirmala UI" w:hAnsi="Nirmala UI" w:hint="default"/>
      </w:rPr>
    </w:lvl>
    <w:lvl w:ilvl="5" w:tplc="05061E24" w:tentative="1">
      <w:start w:val="1"/>
      <w:numFmt w:val="bullet"/>
      <w:lvlText w:val="-"/>
      <w:lvlJc w:val="left"/>
      <w:pPr>
        <w:tabs>
          <w:tab w:val="num" w:pos="4320"/>
        </w:tabs>
        <w:ind w:left="4320" w:hanging="360"/>
      </w:pPr>
      <w:rPr>
        <w:rFonts w:ascii="Nirmala UI" w:hAnsi="Nirmala UI" w:hint="default"/>
      </w:rPr>
    </w:lvl>
    <w:lvl w:ilvl="6" w:tplc="B712B254" w:tentative="1">
      <w:start w:val="1"/>
      <w:numFmt w:val="bullet"/>
      <w:lvlText w:val="-"/>
      <w:lvlJc w:val="left"/>
      <w:pPr>
        <w:tabs>
          <w:tab w:val="num" w:pos="5040"/>
        </w:tabs>
        <w:ind w:left="5040" w:hanging="360"/>
      </w:pPr>
      <w:rPr>
        <w:rFonts w:ascii="Nirmala UI" w:hAnsi="Nirmala UI" w:hint="default"/>
      </w:rPr>
    </w:lvl>
    <w:lvl w:ilvl="7" w:tplc="F4900276" w:tentative="1">
      <w:start w:val="1"/>
      <w:numFmt w:val="bullet"/>
      <w:lvlText w:val="-"/>
      <w:lvlJc w:val="left"/>
      <w:pPr>
        <w:tabs>
          <w:tab w:val="num" w:pos="5760"/>
        </w:tabs>
        <w:ind w:left="5760" w:hanging="360"/>
      </w:pPr>
      <w:rPr>
        <w:rFonts w:ascii="Nirmala UI" w:hAnsi="Nirmala UI" w:hint="default"/>
      </w:rPr>
    </w:lvl>
    <w:lvl w:ilvl="8" w:tplc="9FE22C18" w:tentative="1">
      <w:start w:val="1"/>
      <w:numFmt w:val="bullet"/>
      <w:lvlText w:val="-"/>
      <w:lvlJc w:val="left"/>
      <w:pPr>
        <w:tabs>
          <w:tab w:val="num" w:pos="6480"/>
        </w:tabs>
        <w:ind w:left="6480" w:hanging="360"/>
      </w:pPr>
      <w:rPr>
        <w:rFonts w:ascii="Nirmala UI" w:hAnsi="Nirmala UI" w:hint="default"/>
      </w:rPr>
    </w:lvl>
  </w:abstractNum>
  <w:abstractNum w:abstractNumId="14" w15:restartNumberingAfterBreak="0">
    <w:nsid w:val="1FA12726"/>
    <w:multiLevelType w:val="hybridMultilevel"/>
    <w:tmpl w:val="5372B93C"/>
    <w:lvl w:ilvl="0" w:tplc="E2EE403A">
      <w:start w:val="1"/>
      <w:numFmt w:val="bullet"/>
      <w:lvlText w:val="-"/>
      <w:lvlJc w:val="left"/>
      <w:pPr>
        <w:tabs>
          <w:tab w:val="num" w:pos="720"/>
        </w:tabs>
        <w:ind w:left="720" w:hanging="360"/>
      </w:pPr>
      <w:rPr>
        <w:rFonts w:ascii="Nirmala UI" w:hAnsi="Nirmala UI" w:hint="default"/>
      </w:rPr>
    </w:lvl>
    <w:lvl w:ilvl="1" w:tplc="43DA7330" w:tentative="1">
      <w:start w:val="1"/>
      <w:numFmt w:val="bullet"/>
      <w:lvlText w:val="-"/>
      <w:lvlJc w:val="left"/>
      <w:pPr>
        <w:tabs>
          <w:tab w:val="num" w:pos="1440"/>
        </w:tabs>
        <w:ind w:left="1440" w:hanging="360"/>
      </w:pPr>
      <w:rPr>
        <w:rFonts w:ascii="Nirmala UI" w:hAnsi="Nirmala UI" w:hint="default"/>
      </w:rPr>
    </w:lvl>
    <w:lvl w:ilvl="2" w:tplc="87787136" w:tentative="1">
      <w:start w:val="1"/>
      <w:numFmt w:val="bullet"/>
      <w:lvlText w:val="-"/>
      <w:lvlJc w:val="left"/>
      <w:pPr>
        <w:tabs>
          <w:tab w:val="num" w:pos="2160"/>
        </w:tabs>
        <w:ind w:left="2160" w:hanging="360"/>
      </w:pPr>
      <w:rPr>
        <w:rFonts w:ascii="Nirmala UI" w:hAnsi="Nirmala UI" w:hint="default"/>
      </w:rPr>
    </w:lvl>
    <w:lvl w:ilvl="3" w:tplc="B4FEE902" w:tentative="1">
      <w:start w:val="1"/>
      <w:numFmt w:val="bullet"/>
      <w:lvlText w:val="-"/>
      <w:lvlJc w:val="left"/>
      <w:pPr>
        <w:tabs>
          <w:tab w:val="num" w:pos="2880"/>
        </w:tabs>
        <w:ind w:left="2880" w:hanging="360"/>
      </w:pPr>
      <w:rPr>
        <w:rFonts w:ascii="Nirmala UI" w:hAnsi="Nirmala UI" w:hint="default"/>
      </w:rPr>
    </w:lvl>
    <w:lvl w:ilvl="4" w:tplc="B40E154C" w:tentative="1">
      <w:start w:val="1"/>
      <w:numFmt w:val="bullet"/>
      <w:lvlText w:val="-"/>
      <w:lvlJc w:val="left"/>
      <w:pPr>
        <w:tabs>
          <w:tab w:val="num" w:pos="3600"/>
        </w:tabs>
        <w:ind w:left="3600" w:hanging="360"/>
      </w:pPr>
      <w:rPr>
        <w:rFonts w:ascii="Nirmala UI" w:hAnsi="Nirmala UI" w:hint="default"/>
      </w:rPr>
    </w:lvl>
    <w:lvl w:ilvl="5" w:tplc="757C9836" w:tentative="1">
      <w:start w:val="1"/>
      <w:numFmt w:val="bullet"/>
      <w:lvlText w:val="-"/>
      <w:lvlJc w:val="left"/>
      <w:pPr>
        <w:tabs>
          <w:tab w:val="num" w:pos="4320"/>
        </w:tabs>
        <w:ind w:left="4320" w:hanging="360"/>
      </w:pPr>
      <w:rPr>
        <w:rFonts w:ascii="Nirmala UI" w:hAnsi="Nirmala UI" w:hint="default"/>
      </w:rPr>
    </w:lvl>
    <w:lvl w:ilvl="6" w:tplc="B4D24CEA" w:tentative="1">
      <w:start w:val="1"/>
      <w:numFmt w:val="bullet"/>
      <w:lvlText w:val="-"/>
      <w:lvlJc w:val="left"/>
      <w:pPr>
        <w:tabs>
          <w:tab w:val="num" w:pos="5040"/>
        </w:tabs>
        <w:ind w:left="5040" w:hanging="360"/>
      </w:pPr>
      <w:rPr>
        <w:rFonts w:ascii="Nirmala UI" w:hAnsi="Nirmala UI" w:hint="default"/>
      </w:rPr>
    </w:lvl>
    <w:lvl w:ilvl="7" w:tplc="01742EBA" w:tentative="1">
      <w:start w:val="1"/>
      <w:numFmt w:val="bullet"/>
      <w:lvlText w:val="-"/>
      <w:lvlJc w:val="left"/>
      <w:pPr>
        <w:tabs>
          <w:tab w:val="num" w:pos="5760"/>
        </w:tabs>
        <w:ind w:left="5760" w:hanging="360"/>
      </w:pPr>
      <w:rPr>
        <w:rFonts w:ascii="Nirmala UI" w:hAnsi="Nirmala UI" w:hint="default"/>
      </w:rPr>
    </w:lvl>
    <w:lvl w:ilvl="8" w:tplc="EC921FCC" w:tentative="1">
      <w:start w:val="1"/>
      <w:numFmt w:val="bullet"/>
      <w:lvlText w:val="-"/>
      <w:lvlJc w:val="left"/>
      <w:pPr>
        <w:tabs>
          <w:tab w:val="num" w:pos="6480"/>
        </w:tabs>
        <w:ind w:left="6480" w:hanging="360"/>
      </w:pPr>
      <w:rPr>
        <w:rFonts w:ascii="Nirmala UI" w:hAnsi="Nirmala UI"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441780"/>
    <w:multiLevelType w:val="hybridMultilevel"/>
    <w:tmpl w:val="9538E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145ADD"/>
    <w:multiLevelType w:val="hybridMultilevel"/>
    <w:tmpl w:val="1A7C7BDA"/>
    <w:lvl w:ilvl="0" w:tplc="3306E2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B631D"/>
    <w:multiLevelType w:val="hybridMultilevel"/>
    <w:tmpl w:val="31D422FC"/>
    <w:lvl w:ilvl="0" w:tplc="A03C99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FA29CB"/>
    <w:multiLevelType w:val="hybridMultilevel"/>
    <w:tmpl w:val="122A3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4F347DB"/>
    <w:multiLevelType w:val="hybridMultilevel"/>
    <w:tmpl w:val="C4D0F9CC"/>
    <w:lvl w:ilvl="0" w:tplc="5FACC16E">
      <w:start w:val="3"/>
      <w:numFmt w:val="decimal"/>
      <w:lvlText w:val="%1)"/>
      <w:lvlJc w:val="left"/>
      <w:pPr>
        <w:ind w:left="360" w:hanging="360"/>
      </w:pPr>
      <w:rPr>
        <w:rFonts w:hint="default"/>
        <w:b/>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1" w15:restartNumberingAfterBreak="0">
    <w:nsid w:val="55932E67"/>
    <w:multiLevelType w:val="hybridMultilevel"/>
    <w:tmpl w:val="CBD2B8F0"/>
    <w:lvl w:ilvl="0" w:tplc="3306E2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5734BAB4"/>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C644DA"/>
    <w:multiLevelType w:val="hybridMultilevel"/>
    <w:tmpl w:val="4A4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EB2ECC"/>
    <w:multiLevelType w:val="hybridMultilevel"/>
    <w:tmpl w:val="42BCA72C"/>
    <w:lvl w:ilvl="0" w:tplc="D50CB72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BF16FA"/>
    <w:multiLevelType w:val="hybridMultilevel"/>
    <w:tmpl w:val="3FF6121A"/>
    <w:lvl w:ilvl="0" w:tplc="04090011">
      <w:start w:val="1"/>
      <w:numFmt w:val="decimal"/>
      <w:lvlText w:val="%1)"/>
      <w:lvlJc w:val="left"/>
      <w:pPr>
        <w:ind w:left="1004" w:hanging="360"/>
      </w:pPr>
    </w:lvl>
    <w:lvl w:ilvl="1" w:tplc="0C000019" w:tentative="1">
      <w:start w:val="1"/>
      <w:numFmt w:val="lowerLetter"/>
      <w:lvlText w:val="%2."/>
      <w:lvlJc w:val="left"/>
      <w:pPr>
        <w:ind w:left="1724" w:hanging="360"/>
      </w:pPr>
    </w:lvl>
    <w:lvl w:ilvl="2" w:tplc="0C00001B" w:tentative="1">
      <w:start w:val="1"/>
      <w:numFmt w:val="lowerRoman"/>
      <w:lvlText w:val="%3."/>
      <w:lvlJc w:val="right"/>
      <w:pPr>
        <w:ind w:left="2444" w:hanging="180"/>
      </w:pPr>
    </w:lvl>
    <w:lvl w:ilvl="3" w:tplc="0C00000F" w:tentative="1">
      <w:start w:val="1"/>
      <w:numFmt w:val="decimal"/>
      <w:lvlText w:val="%4."/>
      <w:lvlJc w:val="left"/>
      <w:pPr>
        <w:ind w:left="3164" w:hanging="360"/>
      </w:pPr>
    </w:lvl>
    <w:lvl w:ilvl="4" w:tplc="0C000019" w:tentative="1">
      <w:start w:val="1"/>
      <w:numFmt w:val="lowerLetter"/>
      <w:lvlText w:val="%5."/>
      <w:lvlJc w:val="left"/>
      <w:pPr>
        <w:ind w:left="3884" w:hanging="360"/>
      </w:pPr>
    </w:lvl>
    <w:lvl w:ilvl="5" w:tplc="0C00001B" w:tentative="1">
      <w:start w:val="1"/>
      <w:numFmt w:val="lowerRoman"/>
      <w:lvlText w:val="%6."/>
      <w:lvlJc w:val="right"/>
      <w:pPr>
        <w:ind w:left="4604" w:hanging="180"/>
      </w:pPr>
    </w:lvl>
    <w:lvl w:ilvl="6" w:tplc="0C00000F" w:tentative="1">
      <w:start w:val="1"/>
      <w:numFmt w:val="decimal"/>
      <w:lvlText w:val="%7."/>
      <w:lvlJc w:val="left"/>
      <w:pPr>
        <w:ind w:left="5324" w:hanging="360"/>
      </w:pPr>
    </w:lvl>
    <w:lvl w:ilvl="7" w:tplc="0C000019" w:tentative="1">
      <w:start w:val="1"/>
      <w:numFmt w:val="lowerLetter"/>
      <w:lvlText w:val="%8."/>
      <w:lvlJc w:val="left"/>
      <w:pPr>
        <w:ind w:left="6044" w:hanging="360"/>
      </w:pPr>
    </w:lvl>
    <w:lvl w:ilvl="8" w:tplc="0C00001B" w:tentative="1">
      <w:start w:val="1"/>
      <w:numFmt w:val="lowerRoman"/>
      <w:lvlText w:val="%9."/>
      <w:lvlJc w:val="right"/>
      <w:pPr>
        <w:ind w:left="6764" w:hanging="180"/>
      </w:pPr>
    </w:lvl>
  </w:abstractNum>
  <w:num w:numId="1" w16cid:durableId="1911961443">
    <w:abstractNumId w:val="17"/>
  </w:num>
  <w:num w:numId="2" w16cid:durableId="357124585">
    <w:abstractNumId w:val="19"/>
  </w:num>
  <w:num w:numId="3" w16cid:durableId="1559780918">
    <w:abstractNumId w:val="1"/>
  </w:num>
  <w:num w:numId="4" w16cid:durableId="776407639">
    <w:abstractNumId w:val="2"/>
  </w:num>
  <w:num w:numId="5" w16cid:durableId="148640980">
    <w:abstractNumId w:val="29"/>
  </w:num>
  <w:num w:numId="6" w16cid:durableId="577520519">
    <w:abstractNumId w:val="22"/>
  </w:num>
  <w:num w:numId="7" w16cid:durableId="2118863744">
    <w:abstractNumId w:val="33"/>
  </w:num>
  <w:num w:numId="8" w16cid:durableId="1866207720">
    <w:abstractNumId w:val="27"/>
  </w:num>
  <w:num w:numId="9" w16cid:durableId="654721327">
    <w:abstractNumId w:val="43"/>
  </w:num>
  <w:num w:numId="10" w16cid:durableId="210503200">
    <w:abstractNumId w:val="7"/>
  </w:num>
  <w:num w:numId="11" w16cid:durableId="820004254">
    <w:abstractNumId w:val="36"/>
  </w:num>
  <w:num w:numId="12" w16cid:durableId="705757914">
    <w:abstractNumId w:val="39"/>
  </w:num>
  <w:num w:numId="13" w16cid:durableId="146871284">
    <w:abstractNumId w:val="38"/>
  </w:num>
  <w:num w:numId="14" w16cid:durableId="1522628509">
    <w:abstractNumId w:val="11"/>
  </w:num>
  <w:num w:numId="15" w16cid:durableId="298610272">
    <w:abstractNumId w:val="35"/>
  </w:num>
  <w:num w:numId="16" w16cid:durableId="270164749">
    <w:abstractNumId w:val="9"/>
  </w:num>
  <w:num w:numId="17" w16cid:durableId="2133554902">
    <w:abstractNumId w:val="32"/>
  </w:num>
  <w:num w:numId="18" w16cid:durableId="1599752577">
    <w:abstractNumId w:val="26"/>
  </w:num>
  <w:num w:numId="19" w16cid:durableId="2091845520">
    <w:abstractNumId w:val="41"/>
  </w:num>
  <w:num w:numId="20" w16cid:durableId="682900898">
    <w:abstractNumId w:val="12"/>
  </w:num>
  <w:num w:numId="21" w16cid:durableId="346369393">
    <w:abstractNumId w:val="14"/>
  </w:num>
  <w:num w:numId="22" w16cid:durableId="532352931">
    <w:abstractNumId w:val="6"/>
  </w:num>
  <w:num w:numId="23" w16cid:durableId="44106025">
    <w:abstractNumId w:val="13"/>
  </w:num>
  <w:num w:numId="24" w16cid:durableId="1062749788">
    <w:abstractNumId w:val="42"/>
  </w:num>
  <w:num w:numId="25" w16cid:durableId="129251823">
    <w:abstractNumId w:val="37"/>
  </w:num>
  <w:num w:numId="26" w16cid:durableId="1634822727">
    <w:abstractNumId w:val="23"/>
  </w:num>
  <w:num w:numId="27" w16cid:durableId="1587495192">
    <w:abstractNumId w:val="15"/>
  </w:num>
  <w:num w:numId="28" w16cid:durableId="1753966345">
    <w:abstractNumId w:val="5"/>
  </w:num>
  <w:num w:numId="29" w16cid:durableId="1861619673">
    <w:abstractNumId w:val="34"/>
  </w:num>
  <w:num w:numId="30" w16cid:durableId="824079959">
    <w:abstractNumId w:val="8"/>
  </w:num>
  <w:num w:numId="31" w16cid:durableId="2032610522">
    <w:abstractNumId w:val="4"/>
  </w:num>
  <w:num w:numId="32" w16cid:durableId="1640838977">
    <w:abstractNumId w:val="44"/>
  </w:num>
  <w:num w:numId="33" w16cid:durableId="908081339">
    <w:abstractNumId w:val="10"/>
  </w:num>
  <w:num w:numId="34" w16cid:durableId="1543398604">
    <w:abstractNumId w:val="25"/>
  </w:num>
  <w:num w:numId="35" w16cid:durableId="1030494856">
    <w:abstractNumId w:val="21"/>
  </w:num>
  <w:num w:numId="36" w16cid:durableId="1690719536">
    <w:abstractNumId w:val="20"/>
  </w:num>
  <w:num w:numId="37" w16cid:durableId="2032339531">
    <w:abstractNumId w:val="28"/>
  </w:num>
  <w:num w:numId="38" w16cid:durableId="2032103593">
    <w:abstractNumId w:val="0"/>
  </w:num>
  <w:num w:numId="39" w16cid:durableId="1849363738">
    <w:abstractNumId w:val="31"/>
  </w:num>
  <w:num w:numId="40" w16cid:durableId="1090278329">
    <w:abstractNumId w:val="16"/>
  </w:num>
  <w:num w:numId="41" w16cid:durableId="359086789">
    <w:abstractNumId w:val="40"/>
  </w:num>
  <w:num w:numId="42" w16cid:durableId="28842290">
    <w:abstractNumId w:val="24"/>
  </w:num>
  <w:num w:numId="43" w16cid:durableId="1918709733">
    <w:abstractNumId w:val="18"/>
  </w:num>
  <w:num w:numId="44" w16cid:durableId="240138699">
    <w:abstractNumId w:val="30"/>
  </w:num>
  <w:num w:numId="45" w16cid:durableId="813523590">
    <w:abstractNumId w:val="45"/>
  </w:num>
  <w:num w:numId="46" w16cid:durableId="140125095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5E"/>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490"/>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4EB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AC7"/>
    <w:rsid w:val="00134B36"/>
    <w:rsid w:val="00134D55"/>
    <w:rsid w:val="00134F00"/>
    <w:rsid w:val="001352DD"/>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1011"/>
    <w:rsid w:val="00151224"/>
    <w:rsid w:val="0015130F"/>
    <w:rsid w:val="0015153A"/>
    <w:rsid w:val="001522FA"/>
    <w:rsid w:val="001532BA"/>
    <w:rsid w:val="00153963"/>
    <w:rsid w:val="00153FED"/>
    <w:rsid w:val="001543BF"/>
    <w:rsid w:val="00154808"/>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5BFD"/>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AF1"/>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21C"/>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371"/>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3A5"/>
    <w:rsid w:val="00200C74"/>
    <w:rsid w:val="00200D3C"/>
    <w:rsid w:val="00201F3D"/>
    <w:rsid w:val="00202DD1"/>
    <w:rsid w:val="002045C1"/>
    <w:rsid w:val="00204A2A"/>
    <w:rsid w:val="00204B22"/>
    <w:rsid w:val="00204B3A"/>
    <w:rsid w:val="00204C8D"/>
    <w:rsid w:val="00204CE6"/>
    <w:rsid w:val="00204DA8"/>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1BCE"/>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2DD5"/>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474F"/>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3F72"/>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6BE"/>
    <w:rsid w:val="002F38F5"/>
    <w:rsid w:val="002F5984"/>
    <w:rsid w:val="002F5BE4"/>
    <w:rsid w:val="002F695B"/>
    <w:rsid w:val="002F72DA"/>
    <w:rsid w:val="002F7381"/>
    <w:rsid w:val="002F76B1"/>
    <w:rsid w:val="002F7D66"/>
    <w:rsid w:val="002F7DBE"/>
    <w:rsid w:val="002F7F49"/>
    <w:rsid w:val="0030090B"/>
    <w:rsid w:val="00301EC3"/>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5E03"/>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2EA3"/>
    <w:rsid w:val="0034369F"/>
    <w:rsid w:val="00343954"/>
    <w:rsid w:val="00344BCA"/>
    <w:rsid w:val="00345405"/>
    <w:rsid w:val="0034562A"/>
    <w:rsid w:val="00345DDD"/>
    <w:rsid w:val="00346827"/>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3DAE"/>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2A"/>
    <w:rsid w:val="00380B66"/>
    <w:rsid w:val="00380B74"/>
    <w:rsid w:val="00380D91"/>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22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508"/>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01B"/>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E9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56E"/>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7B6"/>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1F8"/>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0C71"/>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1C1"/>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D7CE2"/>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67B"/>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2B7F"/>
    <w:rsid w:val="008A3038"/>
    <w:rsid w:val="008A34C8"/>
    <w:rsid w:val="008A3E50"/>
    <w:rsid w:val="008A4A0F"/>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07B75"/>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5EF"/>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9D1"/>
    <w:rsid w:val="00993C7D"/>
    <w:rsid w:val="00995301"/>
    <w:rsid w:val="009953AC"/>
    <w:rsid w:val="00995BD5"/>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8B5"/>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1E8A"/>
    <w:rsid w:val="00A4227C"/>
    <w:rsid w:val="00A42A85"/>
    <w:rsid w:val="00A42BB5"/>
    <w:rsid w:val="00A42D07"/>
    <w:rsid w:val="00A44B43"/>
    <w:rsid w:val="00A4503E"/>
    <w:rsid w:val="00A450C0"/>
    <w:rsid w:val="00A45468"/>
    <w:rsid w:val="00A4552B"/>
    <w:rsid w:val="00A458F0"/>
    <w:rsid w:val="00A4643D"/>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6FCB"/>
    <w:rsid w:val="00A6739F"/>
    <w:rsid w:val="00A676D9"/>
    <w:rsid w:val="00A679BF"/>
    <w:rsid w:val="00A67EFC"/>
    <w:rsid w:val="00A7031E"/>
    <w:rsid w:val="00A70AE6"/>
    <w:rsid w:val="00A70FEA"/>
    <w:rsid w:val="00A71140"/>
    <w:rsid w:val="00A71BBC"/>
    <w:rsid w:val="00A7205E"/>
    <w:rsid w:val="00A72C96"/>
    <w:rsid w:val="00A72D10"/>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0D8A"/>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4F30"/>
    <w:rsid w:val="00B4533D"/>
    <w:rsid w:val="00B45CE1"/>
    <w:rsid w:val="00B46388"/>
    <w:rsid w:val="00B469AD"/>
    <w:rsid w:val="00B46A75"/>
    <w:rsid w:val="00B470A7"/>
    <w:rsid w:val="00B47C18"/>
    <w:rsid w:val="00B500CD"/>
    <w:rsid w:val="00B505B9"/>
    <w:rsid w:val="00B50781"/>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CCF"/>
    <w:rsid w:val="00B94E0E"/>
    <w:rsid w:val="00B951D5"/>
    <w:rsid w:val="00B96151"/>
    <w:rsid w:val="00B96413"/>
    <w:rsid w:val="00B969C3"/>
    <w:rsid w:val="00B9799B"/>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C00DA5"/>
    <w:rsid w:val="00C019B5"/>
    <w:rsid w:val="00C01BCE"/>
    <w:rsid w:val="00C01C06"/>
    <w:rsid w:val="00C030B8"/>
    <w:rsid w:val="00C03309"/>
    <w:rsid w:val="00C037E0"/>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1E"/>
    <w:rsid w:val="00C81BC9"/>
    <w:rsid w:val="00C82FEE"/>
    <w:rsid w:val="00C833C7"/>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6A17"/>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3877"/>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02F"/>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7DF8CCE"/>
    <w:rsid w:val="10E807B4"/>
    <w:rsid w:val="141204DA"/>
    <w:rsid w:val="16512788"/>
    <w:rsid w:val="1A219784"/>
    <w:rsid w:val="21A759C8"/>
    <w:rsid w:val="32975CEE"/>
    <w:rsid w:val="3E61DC49"/>
    <w:rsid w:val="498EF888"/>
    <w:rsid w:val="55462606"/>
    <w:rsid w:val="76A738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AE13677-DDE2-4D8A-B9B8-40CF81AE9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7"/>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7"/>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7"/>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7"/>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RBI5PAMIO524-1616901215-36812</_dlc_DocId>
    <_dlc_DocIdUrl xmlns="71c5aaf6-e6ce-465b-b873-5148d2a4c105">
      <Url>https://nokia.sharepoint.com/sites/gxp/_layouts/15/DocIdRedir.aspx?ID=RBI5PAMIO524-1616901215-36812</Url>
      <Description>RBI5PAMIO524-1616901215-36812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f2ce089-3858-4176-9a21-a30f9204848e"/>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 ds:uri="http://www.w3.org/2000/xmlns/"/>
  </ds:schemaRefs>
</ds:datastoreItem>
</file>

<file path=customXml/itemProps5.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http://purl.org/dc/dcmitype/"/>
    <ds:schemaRef ds:uri="71c5aaf6-e6ce-465b-b873-5148d2a4c105"/>
    <ds:schemaRef ds:uri="3f2ce089-3858-4176-9a21-a30f9204848e"/>
    <ds:schemaRef ds:uri="7275bb01-7583-478d-bc14-e839a2dd5989"/>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2</Pages>
  <Words>270</Words>
  <Characters>1592</Characters>
  <Application>Microsoft Office Word</Application>
  <DocSecurity>0</DocSecurity>
  <Lines>13</Lines>
  <Paragraphs>3</Paragraphs>
  <ScaleCrop>false</ScaleCrop>
  <Company>Nokia &amp; NSN</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Nokia2025</cp:lastModifiedBy>
  <cp:revision>87</cp:revision>
  <cp:lastPrinted>2016-06-21T10:35:00Z</cp:lastPrinted>
  <dcterms:created xsi:type="dcterms:W3CDTF">2025-01-08T04:27:00Z</dcterms:created>
  <dcterms:modified xsi:type="dcterms:W3CDTF">2025-02-07T11:05:00Z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f2638c0d-cf59-4ab6-8f2c-9b3977083a34</vt:lpwstr>
  </property>
</Properties>
</file>